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3DB48" w14:textId="77777777" w:rsidR="00F45839" w:rsidRPr="006B6321" w:rsidRDefault="006B6BA0" w:rsidP="006B6321">
      <w:pPr>
        <w:pStyle w:val="Heading2"/>
        <w:spacing w:before="0" w:line="360" w:lineRule="auto"/>
        <w:jc w:val="center"/>
        <w:rPr>
          <w:b/>
          <w:bCs/>
          <w:color w:val="auto"/>
          <w:sz w:val="28"/>
          <w:szCs w:val="28"/>
          <w:u w:val="single"/>
        </w:rPr>
      </w:pPr>
      <w:bookmarkStart w:id="0" w:name="tender-document"/>
      <w:bookmarkStart w:id="1" w:name="apstar-dt-sacco-society-limited"/>
      <w:r w:rsidRPr="006B6321">
        <w:rPr>
          <w:b/>
          <w:bCs/>
          <w:color w:val="auto"/>
          <w:sz w:val="28"/>
          <w:szCs w:val="28"/>
          <w:u w:val="single"/>
        </w:rPr>
        <w:t>TENDER DOCUMENT</w:t>
      </w:r>
    </w:p>
    <w:p w14:paraId="2AF02F07" w14:textId="1E357503" w:rsidR="00F45839" w:rsidRPr="006B6321" w:rsidRDefault="006B6BA0" w:rsidP="006B6321">
      <w:pPr>
        <w:pStyle w:val="Heading3"/>
        <w:spacing w:before="0" w:line="360" w:lineRule="auto"/>
        <w:jc w:val="center"/>
        <w:rPr>
          <w:b/>
          <w:bCs/>
          <w:color w:val="auto"/>
          <w:u w:val="single"/>
        </w:rPr>
      </w:pPr>
      <w:bookmarkStart w:id="2" w:name="tender-for-sale-of-prime-land-lukenya"/>
      <w:r w:rsidRPr="006B6321">
        <w:rPr>
          <w:b/>
          <w:bCs/>
          <w:color w:val="auto"/>
          <w:u w:val="single"/>
        </w:rPr>
        <w:t>TENDER FOR SALE OF PRIME LAND</w:t>
      </w:r>
      <w:r w:rsidR="006B6321" w:rsidRPr="006B6321">
        <w:rPr>
          <w:b/>
          <w:bCs/>
          <w:color w:val="auto"/>
          <w:u w:val="single"/>
        </w:rPr>
        <w:t>-</w:t>
      </w:r>
      <w:r w:rsidRPr="006B6321">
        <w:rPr>
          <w:b/>
          <w:bCs/>
          <w:color w:val="auto"/>
          <w:u w:val="single"/>
        </w:rPr>
        <w:t>LUKENYA</w:t>
      </w:r>
    </w:p>
    <w:p w14:paraId="14BFEDE3" w14:textId="02F8BD18" w:rsidR="00F45839" w:rsidRPr="006B6321" w:rsidRDefault="006B6BA0" w:rsidP="006B6321">
      <w:pPr>
        <w:pStyle w:val="FirstParagraph"/>
        <w:spacing w:line="360" w:lineRule="auto"/>
      </w:pPr>
      <w:r w:rsidRPr="006B6321">
        <w:rPr>
          <w:b/>
          <w:bCs/>
        </w:rPr>
        <w:t xml:space="preserve">Tender Reference No.: </w:t>
      </w:r>
      <w:r w:rsidRPr="006B6321">
        <w:t>ASCCS/PRP/01/2026</w:t>
      </w:r>
      <w:r w:rsidRPr="006B6321">
        <w:br/>
      </w:r>
      <w:r w:rsidRPr="006B6321">
        <w:rPr>
          <w:b/>
          <w:bCs/>
        </w:rPr>
        <w:t>Issue Date:</w:t>
      </w:r>
      <w:r w:rsidRPr="006B6321">
        <w:t xml:space="preserve"> Thursday, 22</w:t>
      </w:r>
      <w:r w:rsidRPr="006B6321">
        <w:rPr>
          <w:vertAlign w:val="superscript"/>
        </w:rPr>
        <w:t>nd</w:t>
      </w:r>
      <w:r w:rsidRPr="006B6321">
        <w:t xml:space="preserve"> January 2026</w:t>
      </w:r>
      <w:r w:rsidRPr="006B6321">
        <w:br/>
      </w:r>
      <w:r w:rsidRPr="006B6321">
        <w:rPr>
          <w:b/>
          <w:bCs/>
        </w:rPr>
        <w:t>Submission Deadline:</w:t>
      </w:r>
      <w:r w:rsidRPr="006B6321">
        <w:t xml:space="preserve"> Thursday, 5</w:t>
      </w:r>
      <w:r w:rsidRPr="006B6321">
        <w:rPr>
          <w:vertAlign w:val="superscript"/>
        </w:rPr>
        <w:t>th</w:t>
      </w:r>
      <w:r w:rsidRPr="006B6321">
        <w:t xml:space="preserve"> February 2026 at 12.00 Noon (EAT)</w:t>
      </w:r>
    </w:p>
    <w:p w14:paraId="71C47941" w14:textId="77777777" w:rsidR="006B6321" w:rsidRPr="006B6321" w:rsidRDefault="006B6BA0" w:rsidP="006B6321">
      <w:pPr>
        <w:pStyle w:val="Heading2"/>
        <w:spacing w:line="360" w:lineRule="auto"/>
        <w:jc w:val="both"/>
        <w:rPr>
          <w:b/>
          <w:bCs/>
          <w:color w:val="auto"/>
          <w:sz w:val="24"/>
          <w:szCs w:val="24"/>
        </w:rPr>
      </w:pPr>
      <w:bookmarkStart w:id="3" w:name="introduction-and-background"/>
      <w:bookmarkEnd w:id="0"/>
      <w:bookmarkEnd w:id="2"/>
      <w:r w:rsidRPr="006B6321">
        <w:rPr>
          <w:b/>
          <w:bCs/>
          <w:color w:val="auto"/>
          <w:sz w:val="24"/>
          <w:szCs w:val="24"/>
        </w:rPr>
        <w:t xml:space="preserve">1. </w:t>
      </w:r>
      <w:r w:rsidRPr="006B6321">
        <w:rPr>
          <w:b/>
          <w:bCs/>
          <w:color w:val="auto"/>
          <w:sz w:val="28"/>
          <w:szCs w:val="28"/>
        </w:rPr>
        <w:t>INTRODUCTION AND BACKGROUND</w:t>
      </w:r>
    </w:p>
    <w:p w14:paraId="3B05F353" w14:textId="078AC56C" w:rsidR="00F45839" w:rsidRPr="006B6321" w:rsidRDefault="006B6BA0" w:rsidP="006B6321">
      <w:pPr>
        <w:pStyle w:val="Heading2"/>
        <w:spacing w:line="360" w:lineRule="auto"/>
        <w:jc w:val="both"/>
        <w:rPr>
          <w:color w:val="auto"/>
          <w:sz w:val="24"/>
          <w:szCs w:val="24"/>
        </w:rPr>
      </w:pPr>
      <w:r w:rsidRPr="006B6321">
        <w:rPr>
          <w:color w:val="auto"/>
          <w:sz w:val="24"/>
          <w:szCs w:val="24"/>
        </w:rPr>
        <w:t>Apstar Deposit-Taking SACCO Society Limited (hereinafter referred to as “the SACCO”), formerly Ukulima Sacco Society Limited, is a licensed Deposit-Taking SACCO regulated by the Sacco Societies Regulatory Authority (SASRA) under the Sacco Societies Act, 2008 and the Sacco Societies (Deposit-Taking SACCO) Regulations.</w:t>
      </w:r>
    </w:p>
    <w:p w14:paraId="6E549509" w14:textId="77777777" w:rsidR="00F45839" w:rsidRPr="006B6321" w:rsidRDefault="006B6BA0" w:rsidP="006B6321">
      <w:pPr>
        <w:pStyle w:val="BodyText"/>
        <w:spacing w:line="360" w:lineRule="auto"/>
        <w:jc w:val="both"/>
      </w:pPr>
      <w:r w:rsidRPr="006B6321">
        <w:t>In line with its asset disposal strategy and mandate to maximize value for its members while upholding principles of transparency, fairness, and accountability, the SACCO invites sealed bids from qualified and interested buyers, investors, developers, and agents for the exclusive purchase of a prime land parcel as advertised.</w:t>
      </w:r>
    </w:p>
    <w:p w14:paraId="4BA24066" w14:textId="68B512BF" w:rsidR="00F45839" w:rsidRPr="006B6321" w:rsidRDefault="006B6BA0" w:rsidP="006B6321">
      <w:pPr>
        <w:pStyle w:val="BodyText"/>
        <w:spacing w:line="360" w:lineRule="auto"/>
        <w:jc w:val="both"/>
      </w:pPr>
      <w:r w:rsidRPr="006B6321">
        <w:t>This tender document provides detailed information to enable bidders to prepare responsive bids and should be read together with the tender advertisement and any addenda issued by the SACCO.</w:t>
      </w:r>
    </w:p>
    <w:p w14:paraId="2A8D6B83" w14:textId="77777777" w:rsidR="00F45839" w:rsidRPr="006B6321" w:rsidRDefault="006B6BA0" w:rsidP="006B6321">
      <w:pPr>
        <w:pStyle w:val="Heading2"/>
        <w:spacing w:line="360" w:lineRule="auto"/>
        <w:jc w:val="both"/>
        <w:rPr>
          <w:b/>
          <w:bCs/>
          <w:color w:val="auto"/>
          <w:sz w:val="28"/>
          <w:szCs w:val="28"/>
        </w:rPr>
      </w:pPr>
      <w:bookmarkStart w:id="4" w:name="objective-of-the-tender"/>
      <w:bookmarkEnd w:id="3"/>
      <w:r w:rsidRPr="006B6321">
        <w:rPr>
          <w:b/>
          <w:bCs/>
          <w:color w:val="auto"/>
          <w:sz w:val="28"/>
          <w:szCs w:val="28"/>
        </w:rPr>
        <w:t>2. OBJECTIVE OF THE TENDER</w:t>
      </w:r>
    </w:p>
    <w:p w14:paraId="6C56D519" w14:textId="718D993C" w:rsidR="00F45839" w:rsidRPr="006B6321" w:rsidRDefault="006B6BA0" w:rsidP="006B6321">
      <w:pPr>
        <w:pStyle w:val="FirstParagraph"/>
        <w:spacing w:line="360" w:lineRule="auto"/>
        <w:jc w:val="both"/>
      </w:pPr>
      <w:r w:rsidRPr="006B6321">
        <w:t>The objective of this tender is to competitively dispose of a premium land asset through an open and transparent bidding process in order to: - Achieve optimal value for the SACCO and its members; - Attract credible investors and developers; - Ensure compliance with applicable laws, regulations, and internal policies; and - Conclude a legally sound and enforceable sale transaction.</w:t>
      </w:r>
    </w:p>
    <w:p w14:paraId="5A3A1964" w14:textId="77777777" w:rsidR="00F45839" w:rsidRPr="003C2633" w:rsidRDefault="006B6BA0" w:rsidP="006B6321">
      <w:pPr>
        <w:pStyle w:val="Heading2"/>
        <w:spacing w:line="360" w:lineRule="auto"/>
        <w:jc w:val="both"/>
        <w:rPr>
          <w:b/>
          <w:bCs/>
          <w:color w:val="auto"/>
          <w:sz w:val="28"/>
          <w:szCs w:val="28"/>
        </w:rPr>
      </w:pPr>
      <w:bookmarkStart w:id="5" w:name="description-of-the-land-parcel"/>
      <w:bookmarkEnd w:id="4"/>
      <w:r w:rsidRPr="003C2633">
        <w:rPr>
          <w:b/>
          <w:bCs/>
          <w:color w:val="auto"/>
          <w:sz w:val="28"/>
          <w:szCs w:val="28"/>
        </w:rPr>
        <w:lastRenderedPageBreak/>
        <w:t>3. DESCRIPTION OF THE LAND PARCEL</w:t>
      </w:r>
    </w:p>
    <w:p w14:paraId="01ECEE2B" w14:textId="77777777" w:rsidR="00F45839" w:rsidRPr="006B6321" w:rsidRDefault="006B6BA0" w:rsidP="006B6321">
      <w:pPr>
        <w:pStyle w:val="FirstParagraph"/>
        <w:spacing w:line="360" w:lineRule="auto"/>
        <w:jc w:val="both"/>
      </w:pPr>
      <w:r w:rsidRPr="006B6321">
        <w:t>The SACCO offers for sale the following land parcel:</w:t>
      </w:r>
    </w:p>
    <w:p w14:paraId="79799D1E" w14:textId="10C3C250" w:rsidR="00F45839" w:rsidRPr="006B6321" w:rsidRDefault="006B6BA0" w:rsidP="006B6321">
      <w:pPr>
        <w:pStyle w:val="Compact"/>
        <w:numPr>
          <w:ilvl w:val="0"/>
          <w:numId w:val="2"/>
        </w:numPr>
        <w:spacing w:line="360" w:lineRule="auto"/>
        <w:jc w:val="both"/>
      </w:pPr>
      <w:r w:rsidRPr="006B6321">
        <w:rPr>
          <w:b/>
          <w:bCs/>
        </w:rPr>
        <w:t>Location:</w:t>
      </w:r>
      <w:r w:rsidRPr="006B6321">
        <w:t xml:space="preserve"> </w:t>
      </w:r>
      <w:proofErr w:type="spellStart"/>
      <w:r w:rsidRPr="006B6321">
        <w:t>Lukenya</w:t>
      </w:r>
      <w:proofErr w:type="spellEnd"/>
      <w:r w:rsidRPr="006B6321">
        <w:t xml:space="preserve"> Area, approximately 1 K</w:t>
      </w:r>
      <w:r w:rsidR="003C2633">
        <w:t>M</w:t>
      </w:r>
      <w:r w:rsidRPr="006B6321">
        <w:t xml:space="preserve"> from Daystar University, Kenya</w:t>
      </w:r>
    </w:p>
    <w:p w14:paraId="498D7C44" w14:textId="77777777" w:rsidR="00F45839" w:rsidRPr="006B6321" w:rsidRDefault="006B6BA0" w:rsidP="006B6321">
      <w:pPr>
        <w:pStyle w:val="Compact"/>
        <w:numPr>
          <w:ilvl w:val="0"/>
          <w:numId w:val="2"/>
        </w:numPr>
        <w:spacing w:line="360" w:lineRule="auto"/>
        <w:jc w:val="both"/>
      </w:pPr>
      <w:r w:rsidRPr="006B6321">
        <w:rPr>
          <w:b/>
          <w:bCs/>
        </w:rPr>
        <w:t>Parcel Number:</w:t>
      </w:r>
      <w:r w:rsidRPr="006B6321">
        <w:t xml:space="preserve"> LUKENYA/MAVOKO MUNICIPALITY 343/5</w:t>
      </w:r>
    </w:p>
    <w:p w14:paraId="53E50A8D" w14:textId="4C3D9D27" w:rsidR="00F45839" w:rsidRPr="006B6321" w:rsidRDefault="006B6BA0" w:rsidP="006B6321">
      <w:pPr>
        <w:pStyle w:val="Compact"/>
        <w:numPr>
          <w:ilvl w:val="0"/>
          <w:numId w:val="2"/>
        </w:numPr>
        <w:spacing w:line="360" w:lineRule="auto"/>
        <w:jc w:val="both"/>
      </w:pPr>
      <w:r w:rsidRPr="006B6321">
        <w:rPr>
          <w:b/>
          <w:bCs/>
        </w:rPr>
        <w:t>Approximate Size:</w:t>
      </w:r>
      <w:r w:rsidRPr="006B6321">
        <w:t xml:space="preserve"> </w:t>
      </w:r>
      <w:r w:rsidR="006B6321">
        <w:t>35</w:t>
      </w:r>
      <w:r w:rsidRPr="006B6321">
        <w:t xml:space="preserve"> Acres</w:t>
      </w:r>
    </w:p>
    <w:p w14:paraId="14D2B8DD" w14:textId="77777777" w:rsidR="00F45839" w:rsidRPr="006B6321" w:rsidRDefault="006B6BA0" w:rsidP="006B6321">
      <w:pPr>
        <w:pStyle w:val="Compact"/>
        <w:numPr>
          <w:ilvl w:val="0"/>
          <w:numId w:val="2"/>
        </w:numPr>
        <w:spacing w:line="360" w:lineRule="auto"/>
        <w:jc w:val="both"/>
      </w:pPr>
      <w:r w:rsidRPr="006B6321">
        <w:rPr>
          <w:b/>
          <w:bCs/>
        </w:rPr>
        <w:t>Tenure:</w:t>
      </w:r>
      <w:r w:rsidRPr="006B6321">
        <w:t xml:space="preserve"> Leasehold</w:t>
      </w:r>
    </w:p>
    <w:p w14:paraId="730AB080" w14:textId="77777777" w:rsidR="00F45839" w:rsidRPr="006B6321" w:rsidRDefault="006B6BA0" w:rsidP="006B6321">
      <w:pPr>
        <w:pStyle w:val="Compact"/>
        <w:numPr>
          <w:ilvl w:val="0"/>
          <w:numId w:val="2"/>
        </w:numPr>
        <w:spacing w:line="360" w:lineRule="auto"/>
        <w:jc w:val="both"/>
      </w:pPr>
      <w:r w:rsidRPr="006B6321">
        <w:rPr>
          <w:b/>
          <w:bCs/>
        </w:rPr>
        <w:t>Title Status:</w:t>
      </w:r>
      <w:r w:rsidRPr="006B6321">
        <w:t xml:space="preserve"> Ready Title Deed</w:t>
      </w:r>
    </w:p>
    <w:p w14:paraId="44C70824" w14:textId="713A2814" w:rsidR="00F45839" w:rsidRPr="006B6321" w:rsidRDefault="006B6BA0" w:rsidP="006B6321">
      <w:pPr>
        <w:pStyle w:val="FirstParagraph"/>
        <w:spacing w:line="360" w:lineRule="auto"/>
        <w:jc w:val="both"/>
      </w:pPr>
      <w:r w:rsidRPr="006B6321">
        <w:t>The land is located in a high-growth corridor with strong infrastructure potential and increasing demand for commercial, residential, and institutional developments.</w:t>
      </w:r>
    </w:p>
    <w:p w14:paraId="229016BC" w14:textId="77777777" w:rsidR="00F45839" w:rsidRPr="003C2633" w:rsidRDefault="006B6BA0" w:rsidP="006B6321">
      <w:pPr>
        <w:pStyle w:val="Heading2"/>
        <w:spacing w:line="360" w:lineRule="auto"/>
        <w:jc w:val="both"/>
        <w:rPr>
          <w:b/>
          <w:bCs/>
          <w:color w:val="auto"/>
          <w:sz w:val="28"/>
          <w:szCs w:val="28"/>
        </w:rPr>
      </w:pPr>
      <w:bookmarkStart w:id="6" w:name="zoning-and-suitability"/>
      <w:bookmarkEnd w:id="5"/>
      <w:r w:rsidRPr="003C2633">
        <w:rPr>
          <w:b/>
          <w:bCs/>
          <w:color w:val="auto"/>
          <w:sz w:val="28"/>
          <w:szCs w:val="28"/>
        </w:rPr>
        <w:t>4. ZONING AND SUITABILITY</w:t>
      </w:r>
    </w:p>
    <w:p w14:paraId="0CC4F2FB" w14:textId="77777777" w:rsidR="00F45839" w:rsidRPr="006B6321" w:rsidRDefault="006B6BA0" w:rsidP="006B6321">
      <w:pPr>
        <w:pStyle w:val="FirstParagraph"/>
        <w:spacing w:line="360" w:lineRule="auto"/>
        <w:jc w:val="both"/>
      </w:pPr>
      <w:r w:rsidRPr="006B6321">
        <w:t>The land parcel is versatile and suitable for a wide range of developments, including but not limited to: - Hotel and resort developments - Eco-tourism retreats and conference centers - Higher learning institutions, training academies, and research campuses - Gated communities and high-end housing estates - Affordable housing developments - Manufacturing zones, warehousing, and logistics parks - Agricultural ventures - Renewable energy projects - Long-term capital appreciation investments</w:t>
      </w:r>
    </w:p>
    <w:p w14:paraId="70B2EA64" w14:textId="686DB569" w:rsidR="00F45839" w:rsidRDefault="006B6BA0" w:rsidP="006B6321">
      <w:pPr>
        <w:pStyle w:val="BodyText"/>
        <w:spacing w:line="360" w:lineRule="auto"/>
        <w:jc w:val="both"/>
      </w:pPr>
      <w:r w:rsidRPr="006B6321">
        <w:t>Bidders are advised to confirm zoning and user approvals with the relevant authorities.</w:t>
      </w:r>
    </w:p>
    <w:p w14:paraId="53D57D45" w14:textId="200D9BFE" w:rsidR="003C2633" w:rsidRDefault="003C2633" w:rsidP="006B6321">
      <w:pPr>
        <w:pStyle w:val="BodyText"/>
        <w:spacing w:line="360" w:lineRule="auto"/>
        <w:jc w:val="both"/>
      </w:pPr>
    </w:p>
    <w:p w14:paraId="4526197E" w14:textId="0BA5CB9A" w:rsidR="003C2633" w:rsidRDefault="003C2633" w:rsidP="006B6321">
      <w:pPr>
        <w:pStyle w:val="BodyText"/>
        <w:spacing w:line="360" w:lineRule="auto"/>
        <w:jc w:val="both"/>
      </w:pPr>
    </w:p>
    <w:p w14:paraId="728094A8" w14:textId="495BC23C" w:rsidR="003C2633" w:rsidRDefault="003C2633" w:rsidP="006B6321">
      <w:pPr>
        <w:pStyle w:val="BodyText"/>
        <w:spacing w:line="360" w:lineRule="auto"/>
        <w:jc w:val="both"/>
      </w:pPr>
    </w:p>
    <w:p w14:paraId="603758FA" w14:textId="77777777" w:rsidR="003C2633" w:rsidRPr="006B6321" w:rsidRDefault="003C2633" w:rsidP="006B6321">
      <w:pPr>
        <w:pStyle w:val="BodyText"/>
        <w:spacing w:line="360" w:lineRule="auto"/>
        <w:jc w:val="both"/>
      </w:pPr>
    </w:p>
    <w:p w14:paraId="1AD6E9DA" w14:textId="77777777" w:rsidR="00F45839" w:rsidRPr="003C2633" w:rsidRDefault="006B6BA0" w:rsidP="006B6321">
      <w:pPr>
        <w:pStyle w:val="Heading2"/>
        <w:spacing w:line="360" w:lineRule="auto"/>
        <w:jc w:val="both"/>
        <w:rPr>
          <w:b/>
          <w:bCs/>
          <w:color w:val="auto"/>
          <w:sz w:val="28"/>
          <w:szCs w:val="28"/>
        </w:rPr>
      </w:pPr>
      <w:bookmarkStart w:id="7" w:name="inspection-due-diligence-and-disclaimer"/>
      <w:bookmarkEnd w:id="6"/>
      <w:r w:rsidRPr="003C2633">
        <w:rPr>
          <w:b/>
          <w:bCs/>
          <w:color w:val="auto"/>
          <w:sz w:val="28"/>
          <w:szCs w:val="28"/>
        </w:rPr>
        <w:lastRenderedPageBreak/>
        <w:t>5. INSPECTION, DUE DILIGENCE, AND DISCLAIMER</w:t>
      </w:r>
    </w:p>
    <w:p w14:paraId="41D61CD9" w14:textId="77777777" w:rsidR="00F45839" w:rsidRPr="006B6321" w:rsidRDefault="006B6BA0" w:rsidP="006B6321">
      <w:pPr>
        <w:pStyle w:val="FirstParagraph"/>
        <w:spacing w:line="360" w:lineRule="auto"/>
        <w:jc w:val="both"/>
      </w:pPr>
      <w:r w:rsidRPr="006B6321">
        <w:t>Interested bidders are encouraged to conduct site visits and carry out independent due diligence prior to submission of bids. The SACCO makes no representation or warranty regarding the title, environmental condition, zoning approvals, or suitability of the land for any particular purpose.</w:t>
      </w:r>
    </w:p>
    <w:p w14:paraId="5D52662F" w14:textId="574D6907" w:rsidR="00F45839" w:rsidRDefault="006B6BA0" w:rsidP="006B6321">
      <w:pPr>
        <w:pStyle w:val="BodyText"/>
        <w:spacing w:line="360" w:lineRule="auto"/>
        <w:jc w:val="both"/>
      </w:pPr>
      <w:r w:rsidRPr="006B6321">
        <w:t>Responsibility for verifying all information rests solely with the bidder. No claims shall be entertained after award on grounds of insufficient information or due diligence.</w:t>
      </w:r>
    </w:p>
    <w:p w14:paraId="4FC31160" w14:textId="77777777" w:rsidR="003C2633" w:rsidRPr="006B6321" w:rsidRDefault="003C2633" w:rsidP="006B6321">
      <w:pPr>
        <w:pStyle w:val="BodyText"/>
        <w:spacing w:line="360" w:lineRule="auto"/>
        <w:jc w:val="both"/>
      </w:pPr>
    </w:p>
    <w:p w14:paraId="3D26F217" w14:textId="77777777" w:rsidR="00F45839" w:rsidRPr="003C2633" w:rsidRDefault="006B6BA0" w:rsidP="006B6321">
      <w:pPr>
        <w:pStyle w:val="Heading2"/>
        <w:spacing w:line="360" w:lineRule="auto"/>
        <w:jc w:val="both"/>
        <w:rPr>
          <w:b/>
          <w:bCs/>
          <w:color w:val="auto"/>
          <w:sz w:val="28"/>
          <w:szCs w:val="28"/>
        </w:rPr>
      </w:pPr>
      <w:bookmarkStart w:id="8" w:name="X5b86ea29d1ce2431aba3fa4119fd9083eb50414"/>
      <w:bookmarkEnd w:id="7"/>
      <w:r w:rsidRPr="003C2633">
        <w:rPr>
          <w:b/>
          <w:bCs/>
          <w:color w:val="auto"/>
          <w:sz w:val="28"/>
          <w:szCs w:val="28"/>
        </w:rPr>
        <w:t>6. ELIGIBILITY AND QUALIFICATION REQUIREMENTS</w:t>
      </w:r>
    </w:p>
    <w:p w14:paraId="01EB50C3" w14:textId="77777777" w:rsidR="003C2633" w:rsidRDefault="006B6BA0" w:rsidP="006B6321">
      <w:pPr>
        <w:pStyle w:val="FirstParagraph"/>
        <w:spacing w:line="360" w:lineRule="auto"/>
        <w:jc w:val="both"/>
      </w:pPr>
      <w:r w:rsidRPr="006B6321">
        <w:t xml:space="preserve">Bidders must submit copies of the following mandatory documents: </w:t>
      </w:r>
    </w:p>
    <w:p w14:paraId="3B21AABF" w14:textId="45F07C45" w:rsidR="003C2633" w:rsidRDefault="006B6BA0" w:rsidP="003C2633">
      <w:pPr>
        <w:pStyle w:val="FirstParagraph"/>
        <w:numPr>
          <w:ilvl w:val="0"/>
          <w:numId w:val="4"/>
        </w:numPr>
        <w:spacing w:line="360" w:lineRule="auto"/>
        <w:jc w:val="both"/>
      </w:pPr>
      <w:r w:rsidRPr="006B6321">
        <w:t xml:space="preserve">National Identification Card or Passport </w:t>
      </w:r>
      <w:r w:rsidRPr="003C2633">
        <w:rPr>
          <w:b/>
          <w:bCs/>
        </w:rPr>
        <w:t>(</w:t>
      </w:r>
      <w:r w:rsidR="003C2633" w:rsidRPr="003C2633">
        <w:rPr>
          <w:b/>
          <w:bCs/>
        </w:rPr>
        <w:t>I</w:t>
      </w:r>
      <w:r w:rsidRPr="003C2633">
        <w:rPr>
          <w:b/>
          <w:bCs/>
        </w:rPr>
        <w:t>ndividuals)</w:t>
      </w:r>
    </w:p>
    <w:p w14:paraId="21301687" w14:textId="02FB5BEF" w:rsidR="003C2633" w:rsidRDefault="006B6BA0" w:rsidP="003C2633">
      <w:pPr>
        <w:pStyle w:val="FirstParagraph"/>
        <w:numPr>
          <w:ilvl w:val="0"/>
          <w:numId w:val="4"/>
        </w:numPr>
        <w:spacing w:line="360" w:lineRule="auto"/>
        <w:jc w:val="both"/>
      </w:pPr>
      <w:r w:rsidRPr="006B6321">
        <w:t xml:space="preserve">Certificate of Incorporation/Registration </w:t>
      </w:r>
      <w:r w:rsidR="003C2633" w:rsidRPr="003C2633">
        <w:rPr>
          <w:b/>
          <w:bCs/>
        </w:rPr>
        <w:t>(</w:t>
      </w:r>
      <w:r w:rsidR="003C2633">
        <w:rPr>
          <w:b/>
          <w:bCs/>
        </w:rPr>
        <w:t>Companies</w:t>
      </w:r>
      <w:r w:rsidRPr="003C2633">
        <w:rPr>
          <w:b/>
          <w:bCs/>
        </w:rPr>
        <w:t>)</w:t>
      </w:r>
    </w:p>
    <w:p w14:paraId="3E0D9C20" w14:textId="2B2B3A2A" w:rsidR="003C2633" w:rsidRDefault="006B6BA0" w:rsidP="003C2633">
      <w:pPr>
        <w:pStyle w:val="FirstParagraph"/>
        <w:numPr>
          <w:ilvl w:val="0"/>
          <w:numId w:val="4"/>
        </w:numPr>
        <w:spacing w:line="360" w:lineRule="auto"/>
        <w:jc w:val="both"/>
      </w:pPr>
      <w:r w:rsidRPr="006B6321">
        <w:t>Valid KRA PIN Certificate</w:t>
      </w:r>
      <w:r w:rsidR="003C2633">
        <w:t>.</w:t>
      </w:r>
    </w:p>
    <w:p w14:paraId="102F58BE" w14:textId="77777777" w:rsidR="003C2633" w:rsidRDefault="006B6BA0" w:rsidP="003C2633">
      <w:pPr>
        <w:pStyle w:val="FirstParagraph"/>
        <w:numPr>
          <w:ilvl w:val="0"/>
          <w:numId w:val="4"/>
        </w:numPr>
        <w:spacing w:line="360" w:lineRule="auto"/>
        <w:jc w:val="both"/>
      </w:pPr>
      <w:r w:rsidRPr="006B6321">
        <w:t>Valid Tax Compliance Certificate</w:t>
      </w:r>
    </w:p>
    <w:p w14:paraId="0C8B8AD0" w14:textId="052FAC97" w:rsidR="000E4DE3" w:rsidRDefault="006B6BA0" w:rsidP="003C2633">
      <w:pPr>
        <w:pStyle w:val="FirstParagraph"/>
        <w:numPr>
          <w:ilvl w:val="0"/>
          <w:numId w:val="4"/>
        </w:numPr>
        <w:spacing w:line="360" w:lineRule="auto"/>
        <w:jc w:val="both"/>
      </w:pPr>
      <w:r w:rsidRPr="006B6321">
        <w:t xml:space="preserve">CR12 </w:t>
      </w:r>
      <w:r w:rsidRPr="000E4DE3">
        <w:rPr>
          <w:b/>
          <w:bCs/>
        </w:rPr>
        <w:t>(</w:t>
      </w:r>
      <w:r w:rsidR="000E4DE3">
        <w:rPr>
          <w:b/>
          <w:bCs/>
        </w:rPr>
        <w:t>Companies</w:t>
      </w:r>
      <w:r w:rsidRPr="000E4DE3">
        <w:rPr>
          <w:b/>
          <w:bCs/>
        </w:rPr>
        <w:t>)</w:t>
      </w:r>
    </w:p>
    <w:p w14:paraId="1450ABA2" w14:textId="45E5C315" w:rsidR="003C2633" w:rsidRDefault="006B6BA0" w:rsidP="003C2633">
      <w:pPr>
        <w:pStyle w:val="FirstParagraph"/>
        <w:numPr>
          <w:ilvl w:val="0"/>
          <w:numId w:val="4"/>
        </w:numPr>
        <w:spacing w:line="360" w:lineRule="auto"/>
        <w:jc w:val="both"/>
      </w:pPr>
      <w:r w:rsidRPr="006B6321">
        <w:t xml:space="preserve">Proof of </w:t>
      </w:r>
      <w:r w:rsidR="000E4DE3">
        <w:t>F</w:t>
      </w:r>
      <w:r w:rsidRPr="006B6321">
        <w:t xml:space="preserve">inancial </w:t>
      </w:r>
      <w:r w:rsidR="000E4DE3">
        <w:t>C</w:t>
      </w:r>
      <w:r w:rsidRPr="006B6321">
        <w:t>apability</w:t>
      </w:r>
    </w:p>
    <w:p w14:paraId="1A222E1B" w14:textId="571D263C" w:rsidR="00F45839" w:rsidRPr="006B6321" w:rsidRDefault="006B6BA0" w:rsidP="003C2633">
      <w:pPr>
        <w:pStyle w:val="FirstParagraph"/>
        <w:numPr>
          <w:ilvl w:val="0"/>
          <w:numId w:val="4"/>
        </w:numPr>
        <w:spacing w:line="360" w:lineRule="auto"/>
        <w:jc w:val="both"/>
      </w:pPr>
      <w:r w:rsidRPr="006B6321">
        <w:t>Duly completed and signed tender form</w:t>
      </w:r>
    </w:p>
    <w:p w14:paraId="004D57F2" w14:textId="75D5258A" w:rsidR="00F45839" w:rsidRDefault="006B6BA0" w:rsidP="006B6321">
      <w:pPr>
        <w:pStyle w:val="BodyText"/>
        <w:spacing w:line="360" w:lineRule="auto"/>
        <w:jc w:val="both"/>
      </w:pPr>
      <w:r w:rsidRPr="006B6321">
        <w:t>Failure to submit any mandatory document may result in disqualification.</w:t>
      </w:r>
    </w:p>
    <w:p w14:paraId="0D0E081C" w14:textId="19BF01BA" w:rsidR="003C2633" w:rsidRDefault="003C2633" w:rsidP="006B6321">
      <w:pPr>
        <w:pStyle w:val="BodyText"/>
        <w:spacing w:line="360" w:lineRule="auto"/>
        <w:jc w:val="both"/>
      </w:pPr>
    </w:p>
    <w:p w14:paraId="4FB1F225" w14:textId="2E6D1197" w:rsidR="003C2633" w:rsidRDefault="003C2633" w:rsidP="006B6321">
      <w:pPr>
        <w:pStyle w:val="BodyText"/>
        <w:spacing w:line="360" w:lineRule="auto"/>
        <w:jc w:val="both"/>
      </w:pPr>
    </w:p>
    <w:p w14:paraId="29488AB3" w14:textId="77777777" w:rsidR="003C2633" w:rsidRPr="006B6321" w:rsidRDefault="003C2633" w:rsidP="006B6321">
      <w:pPr>
        <w:pStyle w:val="BodyText"/>
        <w:spacing w:line="360" w:lineRule="auto"/>
        <w:jc w:val="both"/>
      </w:pPr>
    </w:p>
    <w:p w14:paraId="323384AE" w14:textId="77777777" w:rsidR="00F45839" w:rsidRPr="003C2633" w:rsidRDefault="006B6BA0" w:rsidP="006B6321">
      <w:pPr>
        <w:pStyle w:val="Heading2"/>
        <w:spacing w:line="360" w:lineRule="auto"/>
        <w:jc w:val="both"/>
        <w:rPr>
          <w:b/>
          <w:bCs/>
          <w:color w:val="auto"/>
          <w:sz w:val="28"/>
          <w:szCs w:val="28"/>
        </w:rPr>
      </w:pPr>
      <w:bookmarkStart w:id="9" w:name="tender-documents-and-fees"/>
      <w:bookmarkEnd w:id="8"/>
      <w:r w:rsidRPr="003C2633">
        <w:rPr>
          <w:b/>
          <w:bCs/>
          <w:color w:val="auto"/>
          <w:sz w:val="28"/>
          <w:szCs w:val="28"/>
        </w:rPr>
        <w:lastRenderedPageBreak/>
        <w:t>7. TENDER DOCUMENTS AND FEES</w:t>
      </w:r>
    </w:p>
    <w:p w14:paraId="7D75CFAA" w14:textId="030D9E56" w:rsidR="00F45839" w:rsidRDefault="006B6BA0" w:rsidP="006B6321">
      <w:pPr>
        <w:pStyle w:val="FirstParagraph"/>
        <w:spacing w:line="360" w:lineRule="auto"/>
        <w:jc w:val="both"/>
      </w:pPr>
      <w:r w:rsidRPr="006B6321">
        <w:t xml:space="preserve">Tender documents may be obtained from the SACCO’s </w:t>
      </w:r>
      <w:r w:rsidR="003C2633">
        <w:t>Stores/</w:t>
      </w:r>
      <w:r w:rsidRPr="006B6321">
        <w:t xml:space="preserve">Procurement Offices located at the </w:t>
      </w:r>
      <w:r w:rsidRPr="006B6321">
        <w:rPr>
          <w:b/>
          <w:bCs/>
        </w:rPr>
        <w:t>4</w:t>
      </w:r>
      <w:r w:rsidRPr="003C2633">
        <w:rPr>
          <w:b/>
          <w:bCs/>
          <w:vertAlign w:val="superscript"/>
        </w:rPr>
        <w:t>th</w:t>
      </w:r>
      <w:r w:rsidRPr="006B6321">
        <w:rPr>
          <w:b/>
          <w:bCs/>
        </w:rPr>
        <w:t xml:space="preserve"> Floor, Ukulima Co-operative House</w:t>
      </w:r>
      <w:r w:rsidRPr="006B6321">
        <w:t xml:space="preserve">, upon payment of a </w:t>
      </w:r>
      <w:r w:rsidR="000E4DE3">
        <w:rPr>
          <w:b/>
          <w:bCs/>
        </w:rPr>
        <w:t>N</w:t>
      </w:r>
      <w:r w:rsidRPr="006B6321">
        <w:rPr>
          <w:b/>
          <w:bCs/>
        </w:rPr>
        <w:t>on-refundable fee of KES 1,000.00</w:t>
      </w:r>
      <w:r w:rsidRPr="006B6321">
        <w:t xml:space="preserve">, payable at the </w:t>
      </w:r>
      <w:r w:rsidR="00810CC4" w:rsidRPr="000E4DE3">
        <w:rPr>
          <w:b/>
          <w:bCs/>
        </w:rPr>
        <w:t>Apstar Sacco-</w:t>
      </w:r>
      <w:r w:rsidRPr="000E4DE3">
        <w:rPr>
          <w:b/>
          <w:bCs/>
        </w:rPr>
        <w:t>FOSA Branch Nairobi.</w:t>
      </w:r>
    </w:p>
    <w:p w14:paraId="448C595F" w14:textId="77777777" w:rsidR="003C2633" w:rsidRPr="003C2633" w:rsidRDefault="003C2633" w:rsidP="003C2633">
      <w:pPr>
        <w:pStyle w:val="BodyText"/>
      </w:pPr>
    </w:p>
    <w:p w14:paraId="32B04490" w14:textId="77777777" w:rsidR="00F45839" w:rsidRPr="003C2633" w:rsidRDefault="006B6BA0" w:rsidP="006B6321">
      <w:pPr>
        <w:pStyle w:val="Heading2"/>
        <w:spacing w:line="360" w:lineRule="auto"/>
        <w:jc w:val="both"/>
        <w:rPr>
          <w:b/>
          <w:bCs/>
          <w:color w:val="auto"/>
          <w:sz w:val="28"/>
          <w:szCs w:val="28"/>
        </w:rPr>
      </w:pPr>
      <w:bookmarkStart w:id="10" w:name="clarifications"/>
      <w:bookmarkEnd w:id="9"/>
      <w:r w:rsidRPr="003C2633">
        <w:rPr>
          <w:b/>
          <w:bCs/>
          <w:color w:val="auto"/>
          <w:sz w:val="28"/>
          <w:szCs w:val="28"/>
        </w:rPr>
        <w:t>8. CLARIFICATIONS</w:t>
      </w:r>
    </w:p>
    <w:p w14:paraId="3B265F00" w14:textId="2F56D53D" w:rsidR="00F45839" w:rsidRDefault="006B6BA0" w:rsidP="003C2633">
      <w:pPr>
        <w:pStyle w:val="FirstParagraph"/>
        <w:spacing w:line="360" w:lineRule="auto"/>
      </w:pPr>
      <w:r w:rsidRPr="006B6321">
        <w:t xml:space="preserve">Requests for clarifications shall be submitted in writing via email </w:t>
      </w:r>
      <w:r w:rsidR="003C2633" w:rsidRPr="006B6321">
        <w:t>to</w:t>
      </w:r>
      <w:r w:rsidR="003C2633">
        <w:t xml:space="preserve"> </w:t>
      </w:r>
      <w:r w:rsidR="003C2633" w:rsidRPr="003C2633">
        <w:rPr>
          <w:b/>
          <w:bCs/>
        </w:rPr>
        <w:t>procurement@apstarsacco.coop</w:t>
      </w:r>
      <w:r w:rsidRPr="006B6321">
        <w:t xml:space="preserve"> no later than </w:t>
      </w:r>
      <w:r w:rsidRPr="006B6321">
        <w:rPr>
          <w:b/>
          <w:bCs/>
        </w:rPr>
        <w:t>29</w:t>
      </w:r>
      <w:r w:rsidRPr="003C2633">
        <w:rPr>
          <w:b/>
          <w:bCs/>
          <w:vertAlign w:val="superscript"/>
        </w:rPr>
        <w:t>th</w:t>
      </w:r>
      <w:r w:rsidRPr="006B6321">
        <w:rPr>
          <w:b/>
          <w:bCs/>
        </w:rPr>
        <w:t xml:space="preserve"> January 2026 at 5.00 PM (EAT)</w:t>
      </w:r>
      <w:r w:rsidRPr="006B6321">
        <w:t>.</w:t>
      </w:r>
    </w:p>
    <w:p w14:paraId="4044E316" w14:textId="77777777" w:rsidR="003C2633" w:rsidRPr="003C2633" w:rsidRDefault="003C2633" w:rsidP="003C2633">
      <w:pPr>
        <w:pStyle w:val="BodyText"/>
      </w:pPr>
    </w:p>
    <w:p w14:paraId="4A174B75" w14:textId="77777777" w:rsidR="00F45839" w:rsidRPr="003C2633" w:rsidRDefault="006B6BA0" w:rsidP="006B6321">
      <w:pPr>
        <w:pStyle w:val="Heading2"/>
        <w:spacing w:line="360" w:lineRule="auto"/>
        <w:jc w:val="both"/>
        <w:rPr>
          <w:b/>
          <w:bCs/>
          <w:color w:val="auto"/>
          <w:sz w:val="28"/>
          <w:szCs w:val="28"/>
        </w:rPr>
      </w:pPr>
      <w:bookmarkStart w:id="11" w:name="submission-of-tenders"/>
      <w:bookmarkEnd w:id="10"/>
      <w:r w:rsidRPr="003C2633">
        <w:rPr>
          <w:b/>
          <w:bCs/>
          <w:color w:val="auto"/>
          <w:sz w:val="28"/>
          <w:szCs w:val="28"/>
        </w:rPr>
        <w:t>9. SUBMISSION OF TENDERS</w:t>
      </w:r>
    </w:p>
    <w:p w14:paraId="7AB693C7" w14:textId="77777777" w:rsidR="00F45839" w:rsidRPr="006B6321" w:rsidRDefault="006B6BA0" w:rsidP="006B6321">
      <w:pPr>
        <w:pStyle w:val="FirstParagraph"/>
        <w:spacing w:line="360" w:lineRule="auto"/>
        <w:jc w:val="both"/>
      </w:pPr>
      <w:r w:rsidRPr="006B6321">
        <w:t>Completed tender documents shall be enclosed in sealed envelopes clearly marked:</w:t>
      </w:r>
    </w:p>
    <w:p w14:paraId="4950360C" w14:textId="243D5D2C" w:rsidR="00F45839" w:rsidRPr="006B6321" w:rsidRDefault="006B6BA0" w:rsidP="006B6321">
      <w:pPr>
        <w:pStyle w:val="BodyText"/>
        <w:spacing w:line="360" w:lineRule="auto"/>
        <w:jc w:val="both"/>
      </w:pPr>
      <w:r w:rsidRPr="006B6321">
        <w:rPr>
          <w:b/>
          <w:bCs/>
        </w:rPr>
        <w:t>“TENDER FOR SALE OF LAND PARCEL”</w:t>
      </w:r>
    </w:p>
    <w:p w14:paraId="253654D6" w14:textId="0F619755" w:rsidR="00F45839" w:rsidRPr="006B6321" w:rsidRDefault="006B6BA0" w:rsidP="006B6321">
      <w:pPr>
        <w:pStyle w:val="BodyText"/>
        <w:spacing w:line="360" w:lineRule="auto"/>
        <w:jc w:val="both"/>
      </w:pPr>
      <w:r w:rsidRPr="006B6321">
        <w:t xml:space="preserve">And </w:t>
      </w:r>
      <w:r w:rsidR="003C2633">
        <w:t xml:space="preserve">Hand </w:t>
      </w:r>
      <w:r w:rsidRPr="006B6321">
        <w:t>delivered to:</w:t>
      </w:r>
    </w:p>
    <w:p w14:paraId="30614D7D" w14:textId="407CDEFB" w:rsidR="00F45839" w:rsidRPr="006B6321" w:rsidRDefault="006B6BA0" w:rsidP="003C2633">
      <w:pPr>
        <w:pStyle w:val="BodyText"/>
        <w:spacing w:line="360" w:lineRule="auto"/>
        <w:jc w:val="center"/>
      </w:pPr>
      <w:r w:rsidRPr="006B6321">
        <w:rPr>
          <w:b/>
          <w:bCs/>
        </w:rPr>
        <w:t>THE CHIEF EXECUTIVE OFFICER</w:t>
      </w:r>
      <w:r w:rsidRPr="006B6321">
        <w:br/>
      </w:r>
      <w:r w:rsidRPr="003C2633">
        <w:rPr>
          <w:b/>
          <w:bCs/>
        </w:rPr>
        <w:t>Apstar DT SACCO Society Limited</w:t>
      </w:r>
      <w:r w:rsidRPr="003C2633">
        <w:rPr>
          <w:b/>
          <w:bCs/>
        </w:rPr>
        <w:br/>
        <w:t>P.O. Box 44071–00100</w:t>
      </w:r>
      <w:r w:rsidRPr="006B6321">
        <w:br/>
      </w:r>
      <w:r w:rsidR="006B6321" w:rsidRPr="006B6321">
        <w:rPr>
          <w:b/>
          <w:bCs/>
          <w:u w:val="single"/>
        </w:rPr>
        <w:t>NAIROBI.</w:t>
      </w:r>
    </w:p>
    <w:p w14:paraId="47AFAC65" w14:textId="137F7CB2" w:rsidR="003C2633" w:rsidRDefault="006B6BA0" w:rsidP="003C2633">
      <w:pPr>
        <w:pStyle w:val="BodyText"/>
        <w:spacing w:line="360" w:lineRule="auto"/>
        <w:jc w:val="both"/>
      </w:pPr>
      <w:r w:rsidRPr="006B6321">
        <w:t>Late submissions shall not be accepted.</w:t>
      </w:r>
    </w:p>
    <w:p w14:paraId="1CDF6998" w14:textId="2C61798B" w:rsidR="003C2633" w:rsidRDefault="003C2633" w:rsidP="003C2633">
      <w:pPr>
        <w:pStyle w:val="BodyText"/>
        <w:spacing w:line="360" w:lineRule="auto"/>
        <w:jc w:val="both"/>
      </w:pPr>
    </w:p>
    <w:p w14:paraId="32809F84" w14:textId="77777777" w:rsidR="003C2633" w:rsidRPr="006B6321" w:rsidRDefault="003C2633" w:rsidP="003C2633">
      <w:pPr>
        <w:pStyle w:val="BodyText"/>
        <w:spacing w:line="360" w:lineRule="auto"/>
        <w:jc w:val="both"/>
      </w:pPr>
    </w:p>
    <w:p w14:paraId="7E6D4540" w14:textId="77777777" w:rsidR="00F45839" w:rsidRPr="003C2633" w:rsidRDefault="006B6BA0" w:rsidP="006B6321">
      <w:pPr>
        <w:pStyle w:val="Heading2"/>
        <w:spacing w:line="360" w:lineRule="auto"/>
        <w:jc w:val="both"/>
        <w:rPr>
          <w:b/>
          <w:bCs/>
          <w:color w:val="auto"/>
          <w:sz w:val="28"/>
          <w:szCs w:val="28"/>
        </w:rPr>
      </w:pPr>
      <w:bookmarkStart w:id="12" w:name="tender-opening-and-evaluation"/>
      <w:bookmarkEnd w:id="11"/>
      <w:r w:rsidRPr="003C2633">
        <w:rPr>
          <w:b/>
          <w:bCs/>
          <w:color w:val="auto"/>
          <w:sz w:val="28"/>
          <w:szCs w:val="28"/>
        </w:rPr>
        <w:lastRenderedPageBreak/>
        <w:t>10. TENDER OPENING AND EVALUATION</w:t>
      </w:r>
    </w:p>
    <w:p w14:paraId="41069186" w14:textId="77777777" w:rsidR="00F45839" w:rsidRPr="006B6321" w:rsidRDefault="006B6BA0" w:rsidP="006B6321">
      <w:pPr>
        <w:pStyle w:val="FirstParagraph"/>
        <w:spacing w:line="360" w:lineRule="auto"/>
        <w:jc w:val="both"/>
      </w:pPr>
      <w:r w:rsidRPr="006B6321">
        <w:t>Tenders shall be opened immediately after the submission deadline in the Boardroom, in the presence of bidders or their representatives who choose to attend.</w:t>
      </w:r>
    </w:p>
    <w:p w14:paraId="13FB8921" w14:textId="477EBA9E" w:rsidR="003C2633" w:rsidRDefault="006B6BA0" w:rsidP="006B6321">
      <w:pPr>
        <w:pStyle w:val="BodyText"/>
        <w:spacing w:line="360" w:lineRule="auto"/>
        <w:jc w:val="both"/>
      </w:pPr>
      <w:r w:rsidRPr="006B6321">
        <w:t>Evaluation shall be conducted in accordance with the SACCO’s approved procedures. The sale is subject to a reserve price</w:t>
      </w:r>
      <w:r w:rsidR="003C2633">
        <w:t xml:space="preserve"> and negotiations</w:t>
      </w:r>
      <w:r w:rsidRPr="006B6321">
        <w:t>.</w:t>
      </w:r>
    </w:p>
    <w:p w14:paraId="63CA284C" w14:textId="77777777" w:rsidR="003C2633" w:rsidRPr="006B6321" w:rsidRDefault="003C2633" w:rsidP="006B6321">
      <w:pPr>
        <w:pStyle w:val="BodyText"/>
        <w:spacing w:line="360" w:lineRule="auto"/>
        <w:jc w:val="both"/>
      </w:pPr>
    </w:p>
    <w:p w14:paraId="1393B1B7" w14:textId="77777777" w:rsidR="00F45839" w:rsidRPr="003C2633" w:rsidRDefault="006B6BA0" w:rsidP="006B6321">
      <w:pPr>
        <w:pStyle w:val="Heading2"/>
        <w:spacing w:line="360" w:lineRule="auto"/>
        <w:jc w:val="both"/>
        <w:rPr>
          <w:b/>
          <w:bCs/>
          <w:color w:val="auto"/>
          <w:sz w:val="28"/>
          <w:szCs w:val="28"/>
        </w:rPr>
      </w:pPr>
      <w:bookmarkStart w:id="13" w:name="award-of-tender"/>
      <w:bookmarkEnd w:id="12"/>
      <w:r w:rsidRPr="003C2633">
        <w:rPr>
          <w:b/>
          <w:bCs/>
          <w:color w:val="auto"/>
          <w:sz w:val="28"/>
          <w:szCs w:val="28"/>
        </w:rPr>
        <w:t>11. AWARD OF TENDER</w:t>
      </w:r>
    </w:p>
    <w:p w14:paraId="637AD643" w14:textId="75414579" w:rsidR="00F45839" w:rsidRDefault="006B6BA0" w:rsidP="006B6321">
      <w:pPr>
        <w:pStyle w:val="FirstParagraph"/>
        <w:spacing w:line="360" w:lineRule="auto"/>
        <w:jc w:val="both"/>
      </w:pPr>
      <w:r w:rsidRPr="006B6321">
        <w:t>The tender shall be awarded to the highest evaluated responsive bidder, subject to approval by the SACCO’s governance organs. Notification of award shall be issued in writing.</w:t>
      </w:r>
    </w:p>
    <w:p w14:paraId="64133B40" w14:textId="77777777" w:rsidR="003C2633" w:rsidRPr="003C2633" w:rsidRDefault="003C2633" w:rsidP="003C2633">
      <w:pPr>
        <w:pStyle w:val="BodyText"/>
      </w:pPr>
    </w:p>
    <w:p w14:paraId="7A7AB91B" w14:textId="77777777" w:rsidR="00F45839" w:rsidRPr="003C2633" w:rsidRDefault="006B6BA0" w:rsidP="006B6321">
      <w:pPr>
        <w:pStyle w:val="Heading2"/>
        <w:spacing w:line="360" w:lineRule="auto"/>
        <w:jc w:val="both"/>
        <w:rPr>
          <w:b/>
          <w:bCs/>
          <w:color w:val="auto"/>
          <w:sz w:val="28"/>
          <w:szCs w:val="28"/>
        </w:rPr>
      </w:pPr>
      <w:bookmarkStart w:id="14" w:name="payment-terms-and-completion"/>
      <w:bookmarkEnd w:id="13"/>
      <w:r w:rsidRPr="003C2633">
        <w:rPr>
          <w:b/>
          <w:bCs/>
          <w:color w:val="auto"/>
          <w:sz w:val="28"/>
          <w:szCs w:val="28"/>
        </w:rPr>
        <w:t>12. PAYMENT TERMS AND COMPLETION</w:t>
      </w:r>
    </w:p>
    <w:p w14:paraId="40566B89" w14:textId="790E3481" w:rsidR="00F45839" w:rsidRPr="006B6321" w:rsidRDefault="006B6BA0" w:rsidP="006B6321">
      <w:pPr>
        <w:pStyle w:val="FirstParagraph"/>
        <w:spacing w:line="360" w:lineRule="auto"/>
        <w:jc w:val="both"/>
      </w:pPr>
      <w:r w:rsidRPr="006B6321">
        <w:t>Successful bidders shall comply with payment terms communicated in the letter of award. Upon full payment, the SACCO shall facilitate transfer of the property. All statutory costs, including stamp duty and registration fees, shall be borne by the purchaser unless otherwise stated.</w:t>
      </w:r>
    </w:p>
    <w:p w14:paraId="4E68348B" w14:textId="77777777" w:rsidR="00F45839" w:rsidRPr="003C2633" w:rsidRDefault="006B6BA0" w:rsidP="006B6321">
      <w:pPr>
        <w:pStyle w:val="Heading2"/>
        <w:spacing w:line="360" w:lineRule="auto"/>
        <w:jc w:val="both"/>
        <w:rPr>
          <w:b/>
          <w:bCs/>
          <w:color w:val="auto"/>
          <w:sz w:val="28"/>
          <w:szCs w:val="28"/>
        </w:rPr>
      </w:pPr>
      <w:bookmarkStart w:id="15" w:name="terms-and-conditions"/>
      <w:bookmarkEnd w:id="14"/>
      <w:r w:rsidRPr="003C2633">
        <w:rPr>
          <w:b/>
          <w:bCs/>
          <w:color w:val="auto"/>
          <w:sz w:val="28"/>
          <w:szCs w:val="28"/>
        </w:rPr>
        <w:t>13. TERMS AND CONDITIONS</w:t>
      </w:r>
    </w:p>
    <w:p w14:paraId="0EB4A72B" w14:textId="77777777" w:rsidR="00F45839" w:rsidRPr="006B6321" w:rsidRDefault="006B6BA0" w:rsidP="006B6321">
      <w:pPr>
        <w:pStyle w:val="Compact"/>
        <w:numPr>
          <w:ilvl w:val="0"/>
          <w:numId w:val="3"/>
        </w:numPr>
        <w:spacing w:line="360" w:lineRule="auto"/>
        <w:jc w:val="both"/>
      </w:pPr>
      <w:r w:rsidRPr="006B6321">
        <w:t>The SACCO reserves the right to accept or reject any tender in whole or in part without assigning reasons;</w:t>
      </w:r>
    </w:p>
    <w:p w14:paraId="437DDAF6" w14:textId="77777777" w:rsidR="00F45839" w:rsidRPr="006B6321" w:rsidRDefault="006B6BA0" w:rsidP="006B6321">
      <w:pPr>
        <w:pStyle w:val="Compact"/>
        <w:numPr>
          <w:ilvl w:val="0"/>
          <w:numId w:val="3"/>
        </w:numPr>
        <w:spacing w:line="360" w:lineRule="auto"/>
        <w:jc w:val="both"/>
      </w:pPr>
      <w:r w:rsidRPr="006B6321">
        <w:t>The SACCO is not bound to accept the highest or any tender;</w:t>
      </w:r>
    </w:p>
    <w:p w14:paraId="4E45EE00" w14:textId="77777777" w:rsidR="00F45839" w:rsidRPr="006B6321" w:rsidRDefault="006B6BA0" w:rsidP="006B6321">
      <w:pPr>
        <w:pStyle w:val="Compact"/>
        <w:numPr>
          <w:ilvl w:val="0"/>
          <w:numId w:val="3"/>
        </w:numPr>
        <w:spacing w:line="360" w:lineRule="auto"/>
        <w:jc w:val="both"/>
      </w:pPr>
      <w:r w:rsidRPr="006B6321">
        <w:t>Any form of canvassing shall lead to automatic disqualification;</w:t>
      </w:r>
    </w:p>
    <w:p w14:paraId="010A417E" w14:textId="478046AC" w:rsidR="00F45839" w:rsidRPr="006B6321" w:rsidRDefault="006B6BA0" w:rsidP="006B6321">
      <w:pPr>
        <w:pStyle w:val="Compact"/>
        <w:numPr>
          <w:ilvl w:val="0"/>
          <w:numId w:val="3"/>
        </w:numPr>
        <w:spacing w:line="360" w:lineRule="auto"/>
        <w:jc w:val="both"/>
      </w:pPr>
      <w:r w:rsidRPr="006B6321">
        <w:t>Costs incurred in preparing and submitting tenders shall be borne by the bidder.</w:t>
      </w:r>
    </w:p>
    <w:p w14:paraId="017F3EB1" w14:textId="77777777" w:rsidR="00F45839" w:rsidRPr="003C2633" w:rsidRDefault="006B6BA0" w:rsidP="006B6321">
      <w:pPr>
        <w:pStyle w:val="Heading2"/>
        <w:spacing w:line="360" w:lineRule="auto"/>
        <w:jc w:val="both"/>
        <w:rPr>
          <w:b/>
          <w:bCs/>
          <w:color w:val="auto"/>
          <w:sz w:val="28"/>
          <w:szCs w:val="28"/>
        </w:rPr>
      </w:pPr>
      <w:bookmarkStart w:id="16" w:name="confidentiality"/>
      <w:bookmarkEnd w:id="15"/>
      <w:r w:rsidRPr="003C2633">
        <w:rPr>
          <w:b/>
          <w:bCs/>
          <w:color w:val="auto"/>
          <w:sz w:val="28"/>
          <w:szCs w:val="28"/>
        </w:rPr>
        <w:lastRenderedPageBreak/>
        <w:t>14. CONFIDENTIALITY</w:t>
      </w:r>
    </w:p>
    <w:p w14:paraId="52F2E416" w14:textId="4B25073E" w:rsidR="006B6321" w:rsidRPr="006B6321" w:rsidRDefault="006B6BA0" w:rsidP="006B6321">
      <w:pPr>
        <w:pStyle w:val="FirstParagraph"/>
        <w:spacing w:line="360" w:lineRule="auto"/>
        <w:jc w:val="both"/>
      </w:pPr>
      <w:r w:rsidRPr="006B6321">
        <w:t>All information submitted by bidders shall be treated as confidential and used solely for purposes of evaluating this tender.</w:t>
      </w:r>
    </w:p>
    <w:p w14:paraId="70C65A16" w14:textId="2DC88A41" w:rsidR="003C2633" w:rsidRPr="003C2633" w:rsidRDefault="006B6BA0" w:rsidP="003C2633">
      <w:pPr>
        <w:pStyle w:val="FirstParagraph"/>
        <w:spacing w:line="360" w:lineRule="auto"/>
        <w:jc w:val="both"/>
        <w:rPr>
          <w:b/>
          <w:bCs/>
        </w:rPr>
      </w:pPr>
      <w:r w:rsidRPr="006B6321">
        <w:rPr>
          <w:b/>
          <w:bCs/>
        </w:rPr>
        <w:t>ISSUED BY:</w:t>
      </w:r>
    </w:p>
    <w:p w14:paraId="7DA493D7" w14:textId="77777777" w:rsidR="003C2633" w:rsidRPr="003C2633" w:rsidRDefault="003C2633" w:rsidP="003C2633">
      <w:pPr>
        <w:pStyle w:val="BodyText"/>
      </w:pPr>
    </w:p>
    <w:p w14:paraId="6F6975EA" w14:textId="77777777" w:rsidR="001435A8" w:rsidRDefault="001435A8" w:rsidP="001435A8">
      <w:pPr>
        <w:pStyle w:val="FirstParagraph"/>
        <w:spacing w:after="0"/>
        <w:jc w:val="both"/>
        <w:rPr>
          <w:b/>
          <w:bCs/>
        </w:rPr>
      </w:pPr>
      <w:r>
        <w:rPr>
          <w:b/>
          <w:bCs/>
        </w:rPr>
        <w:t>CPA. JOSEPH O. MUKOLWE</w:t>
      </w:r>
    </w:p>
    <w:p w14:paraId="775B0AF1" w14:textId="2BBF92A4" w:rsidR="006B6321" w:rsidRPr="006B6321" w:rsidRDefault="006B6321" w:rsidP="001435A8">
      <w:pPr>
        <w:pStyle w:val="FirstParagraph"/>
        <w:spacing w:before="0" w:after="0"/>
        <w:jc w:val="both"/>
        <w:rPr>
          <w:b/>
          <w:bCs/>
        </w:rPr>
      </w:pPr>
      <w:r w:rsidRPr="006B6321">
        <w:rPr>
          <w:b/>
          <w:bCs/>
        </w:rPr>
        <w:t>THE CHIEF EXECUTIVE OFFICER</w:t>
      </w:r>
    </w:p>
    <w:bookmarkEnd w:id="1"/>
    <w:bookmarkEnd w:id="16"/>
    <w:p w14:paraId="4CE05DAA" w14:textId="159DCEF4" w:rsidR="00F45839" w:rsidRPr="006B6321" w:rsidRDefault="00F45839" w:rsidP="006B6321">
      <w:pPr>
        <w:pStyle w:val="FirstParagraph"/>
        <w:spacing w:line="360" w:lineRule="auto"/>
        <w:jc w:val="both"/>
        <w:rPr>
          <w:b/>
          <w:bCs/>
        </w:rPr>
      </w:pPr>
    </w:p>
    <w:sectPr w:rsidR="00F45839" w:rsidRPr="006B6321" w:rsidSect="006B6321">
      <w:headerReference w:type="even" r:id="rId7"/>
      <w:headerReference w:type="default" r:id="rId8"/>
      <w:footerReference w:type="even" r:id="rId9"/>
      <w:footerReference w:type="default" r:id="rId10"/>
      <w:headerReference w:type="first" r:id="rId11"/>
      <w:footerReference w:type="first" r:id="rId12"/>
      <w:footnotePr>
        <w:numRestart w:val="eachSect"/>
      </w:footnotePr>
      <w:pgSz w:w="12240" w:h="15840"/>
      <w:pgMar w:top="1440" w:right="1440" w:bottom="1440" w:left="1440" w:header="27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C229A" w14:textId="77777777" w:rsidR="00E265F1" w:rsidRDefault="00E265F1" w:rsidP="006B6321">
      <w:pPr>
        <w:spacing w:after="0"/>
      </w:pPr>
      <w:r>
        <w:separator/>
      </w:r>
    </w:p>
  </w:endnote>
  <w:endnote w:type="continuationSeparator" w:id="0">
    <w:p w14:paraId="5181A9FD" w14:textId="77777777" w:rsidR="00E265F1" w:rsidRDefault="00E265F1" w:rsidP="006B63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58368" w14:textId="77777777" w:rsidR="007B1306" w:rsidRDefault="007B13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2658341"/>
      <w:docPartObj>
        <w:docPartGallery w:val="Page Numbers (Bottom of Page)"/>
        <w:docPartUnique/>
      </w:docPartObj>
    </w:sdtPr>
    <w:sdtEndPr/>
    <w:sdtContent>
      <w:sdt>
        <w:sdtPr>
          <w:id w:val="-1705238520"/>
          <w:docPartObj>
            <w:docPartGallery w:val="Page Numbers (Top of Page)"/>
            <w:docPartUnique/>
          </w:docPartObj>
        </w:sdtPr>
        <w:sdtEndPr/>
        <w:sdtContent>
          <w:p w14:paraId="2EEE73CD" w14:textId="234ABD24" w:rsidR="00C14769" w:rsidRDefault="00C14769">
            <w:pPr>
              <w:pStyle w:val="Foo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6D03F310" w14:textId="77777777" w:rsidR="00C14769" w:rsidRDefault="00C147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2D597" w14:textId="77777777" w:rsidR="007B1306" w:rsidRDefault="007B13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90748" w14:textId="77777777" w:rsidR="00E265F1" w:rsidRDefault="00E265F1" w:rsidP="006B6321">
      <w:pPr>
        <w:spacing w:after="0"/>
      </w:pPr>
      <w:r>
        <w:separator/>
      </w:r>
    </w:p>
  </w:footnote>
  <w:footnote w:type="continuationSeparator" w:id="0">
    <w:p w14:paraId="2AC01028" w14:textId="77777777" w:rsidR="00E265F1" w:rsidRDefault="00E265F1" w:rsidP="006B632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EC2B7" w14:textId="77777777" w:rsidR="007B1306" w:rsidRDefault="007B13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B0CA0" w14:textId="7DA6743E" w:rsidR="006B6321" w:rsidRPr="006B6321" w:rsidRDefault="006B6321" w:rsidP="006B6321">
    <w:pPr>
      <w:tabs>
        <w:tab w:val="left" w:pos="200"/>
        <w:tab w:val="center" w:pos="4513"/>
        <w:tab w:val="center" w:pos="4680"/>
        <w:tab w:val="right" w:pos="9026"/>
      </w:tabs>
      <w:spacing w:after="0"/>
      <w:rPr>
        <w:rFonts w:ascii="Times New Roman" w:eastAsia="Times New Roman" w:hAnsi="Times New Roman" w:cs="Times New Roman"/>
        <w:b/>
        <w:noProof/>
        <w:color w:val="000000"/>
      </w:rPr>
    </w:pPr>
    <w:r>
      <w:rPr>
        <w:rFonts w:ascii="Times New Roman" w:eastAsia="Times New Roman" w:hAnsi="Times New Roman" w:cs="Times New Roman"/>
        <w:b/>
        <w:noProof/>
        <w:color w:val="000000"/>
      </w:rPr>
      <w:tab/>
    </w:r>
    <w:r>
      <w:rPr>
        <w:rFonts w:ascii="Times New Roman" w:eastAsia="Times New Roman" w:hAnsi="Times New Roman" w:cs="Times New Roman"/>
        <w:b/>
        <w:noProof/>
        <w:color w:val="000000"/>
      </w:rPr>
      <w:tab/>
    </w:r>
    <w:bookmarkStart w:id="17" w:name="_Hlk220403488"/>
    <w:r w:rsidRPr="006B6321">
      <w:rPr>
        <w:rFonts w:ascii="Times New Roman" w:eastAsia="Times New Roman" w:hAnsi="Times New Roman" w:cs="Times New Roman"/>
        <w:noProof/>
      </w:rPr>
      <w:drawing>
        <wp:inline distT="0" distB="0" distL="0" distR="0" wp14:anchorId="1A9F4AFC" wp14:editId="6C0C7053">
          <wp:extent cx="4025900" cy="5600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25900" cy="560070"/>
                  </a:xfrm>
                  <a:prstGeom prst="rect">
                    <a:avLst/>
                  </a:prstGeom>
                  <a:noFill/>
                  <a:ln>
                    <a:noFill/>
                  </a:ln>
                </pic:spPr>
              </pic:pic>
            </a:graphicData>
          </a:graphic>
        </wp:inline>
      </w:drawing>
    </w:r>
  </w:p>
  <w:p w14:paraId="7F303EA5" w14:textId="77777777" w:rsidR="006B6321" w:rsidRPr="006B6321" w:rsidRDefault="006B6321" w:rsidP="006B6321">
    <w:pPr>
      <w:tabs>
        <w:tab w:val="center" w:pos="4513"/>
        <w:tab w:val="right" w:pos="9026"/>
      </w:tabs>
      <w:spacing w:after="0"/>
      <w:jc w:val="center"/>
      <w:rPr>
        <w:rFonts w:ascii="Times New Roman" w:eastAsia="Times New Roman" w:hAnsi="Times New Roman" w:cs="Times New Roman"/>
        <w:b/>
        <w:noProof/>
        <w:color w:val="000000"/>
      </w:rPr>
    </w:pPr>
  </w:p>
  <w:p w14:paraId="78E04F0D" w14:textId="77777777" w:rsidR="006B6321" w:rsidRPr="006B6321" w:rsidRDefault="006B6321" w:rsidP="006B6321">
    <w:pPr>
      <w:snapToGrid w:val="0"/>
      <w:spacing w:after="0"/>
      <w:contextualSpacing/>
      <w:jc w:val="center"/>
      <w:rPr>
        <w:rFonts w:ascii="Times New Roman" w:eastAsia="Times New Roman" w:hAnsi="Times New Roman" w:cs="Times New Roman"/>
      </w:rPr>
    </w:pPr>
    <w:r w:rsidRPr="006B6321">
      <w:rPr>
        <w:rFonts w:ascii="Times New Roman" w:eastAsia="Times New Roman" w:hAnsi="Times New Roman" w:cs="Times New Roman"/>
        <w:lang w:val="fr-FR"/>
      </w:rPr>
      <w:t xml:space="preserve">P. O. BOX 44071, 00100, NAIROBI TEL. </w:t>
    </w:r>
    <w:r w:rsidRPr="006B6321">
      <w:rPr>
        <w:rFonts w:ascii="Times New Roman" w:eastAsia="Times New Roman" w:hAnsi="Times New Roman" w:cs="Times New Roman"/>
      </w:rPr>
      <w:t>+254 020 2785000</w:t>
    </w:r>
  </w:p>
  <w:p w14:paraId="5045A387" w14:textId="77777777" w:rsidR="006B6321" w:rsidRPr="006B6321" w:rsidRDefault="006B6321" w:rsidP="006B6321">
    <w:pPr>
      <w:tabs>
        <w:tab w:val="center" w:pos="4513"/>
        <w:tab w:val="right" w:pos="9026"/>
      </w:tabs>
      <w:spacing w:after="0"/>
      <w:jc w:val="center"/>
      <w:rPr>
        <w:rFonts w:ascii="Times New Roman" w:eastAsia="Times New Roman" w:hAnsi="Times New Roman" w:cs="Times New Roman"/>
        <w:color w:val="0000FF"/>
        <w:u w:val="single"/>
      </w:rPr>
    </w:pPr>
    <w:r w:rsidRPr="006B6321">
      <w:rPr>
        <w:rFonts w:ascii="Times New Roman" w:eastAsia="Times New Roman" w:hAnsi="Times New Roman" w:cs="Times New Roman"/>
      </w:rPr>
      <w:t xml:space="preserve">Email: </w:t>
    </w:r>
    <w:hyperlink r:id="rId2" w:history="1">
      <w:r w:rsidRPr="006B6321">
        <w:rPr>
          <w:rFonts w:ascii="Times New Roman" w:eastAsia="Times New Roman" w:hAnsi="Times New Roman" w:cs="Times New Roman"/>
          <w:color w:val="0000FF"/>
          <w:u w:val="single"/>
        </w:rPr>
        <w:t>info@apstarsacco.coop</w:t>
      </w:r>
    </w:hyperlink>
    <w:r w:rsidRPr="006B6321">
      <w:rPr>
        <w:rFonts w:ascii="Times New Roman" w:eastAsia="Times New Roman" w:hAnsi="Times New Roman" w:cs="Times New Roman"/>
      </w:rPr>
      <w:t xml:space="preserve"> Website: </w:t>
    </w:r>
    <w:hyperlink r:id="rId3" w:history="1">
      <w:r w:rsidRPr="006B6321">
        <w:rPr>
          <w:rFonts w:ascii="Times New Roman" w:eastAsia="Times New Roman" w:hAnsi="Times New Roman" w:cs="Times New Roman"/>
          <w:color w:val="0000FF"/>
          <w:u w:val="single"/>
        </w:rPr>
        <w:t>www.apstarsacco.coop</w:t>
      </w:r>
    </w:hyperlink>
  </w:p>
  <w:bookmarkEnd w:id="17"/>
  <w:p w14:paraId="59C271DB" w14:textId="77777777" w:rsidR="006B6321" w:rsidRDefault="006B63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952EA" w14:textId="77777777" w:rsidR="007B1306" w:rsidRDefault="007B13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F3CEC8E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C2469E7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67F5830"/>
    <w:multiLevelType w:val="hybridMultilevel"/>
    <w:tmpl w:val="E7D202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45839"/>
    <w:rsid w:val="000E4DE3"/>
    <w:rsid w:val="001435A8"/>
    <w:rsid w:val="003C2633"/>
    <w:rsid w:val="00530C67"/>
    <w:rsid w:val="005C3730"/>
    <w:rsid w:val="006B6321"/>
    <w:rsid w:val="006B6BA0"/>
    <w:rsid w:val="007B1306"/>
    <w:rsid w:val="00810CC4"/>
    <w:rsid w:val="00C14769"/>
    <w:rsid w:val="00D86AC2"/>
    <w:rsid w:val="00E265F1"/>
    <w:rsid w:val="00F45839"/>
    <w:rsid w:val="00F77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7BEE5"/>
  <w15:docId w15:val="{2268553F-EFE2-4489-AF96-4EAA9FDAF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unhideWhenUsed/>
    <w:rsid w:val="006B6321"/>
    <w:pPr>
      <w:tabs>
        <w:tab w:val="center" w:pos="4680"/>
        <w:tab w:val="right" w:pos="9360"/>
      </w:tabs>
      <w:spacing w:after="0"/>
    </w:pPr>
  </w:style>
  <w:style w:type="character" w:customStyle="1" w:styleId="HeaderChar">
    <w:name w:val="Header Char"/>
    <w:basedOn w:val="DefaultParagraphFont"/>
    <w:link w:val="Header"/>
    <w:rsid w:val="006B6321"/>
  </w:style>
  <w:style w:type="paragraph" w:styleId="Footer">
    <w:name w:val="footer"/>
    <w:basedOn w:val="Normal"/>
    <w:link w:val="FooterChar"/>
    <w:uiPriority w:val="99"/>
    <w:unhideWhenUsed/>
    <w:rsid w:val="006B6321"/>
    <w:pPr>
      <w:tabs>
        <w:tab w:val="center" w:pos="4680"/>
        <w:tab w:val="right" w:pos="9360"/>
      </w:tabs>
      <w:spacing w:after="0"/>
    </w:pPr>
  </w:style>
  <w:style w:type="character" w:customStyle="1" w:styleId="FooterChar">
    <w:name w:val="Footer Char"/>
    <w:basedOn w:val="DefaultParagraphFont"/>
    <w:link w:val="Footer"/>
    <w:uiPriority w:val="99"/>
    <w:rsid w:val="006B63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http://www.apstarsacco.coop" TargetMode="External"/><Relationship Id="rId2" Type="http://schemas.openxmlformats.org/officeDocument/2006/relationships/hyperlink" Target="mailto:info@apstarsacco.coop"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Jared Makori</cp:lastModifiedBy>
  <cp:revision>7</cp:revision>
  <dcterms:created xsi:type="dcterms:W3CDTF">2026-01-26T13:11:00Z</dcterms:created>
  <dcterms:modified xsi:type="dcterms:W3CDTF">2026-01-27T07:52:00Z</dcterms:modified>
</cp:coreProperties>
</file>